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5460" w14:textId="77777777" w:rsidR="00A652EA" w:rsidRPr="007D1B68" w:rsidRDefault="00A652EA" w:rsidP="1D157EA2">
      <w:pPr>
        <w:pStyle w:val="Title"/>
        <w:rPr>
          <w:rFonts w:asciiTheme="minorHAnsi" w:eastAsiaTheme="minorEastAsia" w:hAnsiTheme="minorHAnsi" w:cstheme="minorBidi"/>
          <w:lang w:val="en-GB"/>
        </w:rPr>
      </w:pPr>
      <w:r w:rsidRPr="1D157EA2">
        <w:rPr>
          <w:rFonts w:asciiTheme="minorHAnsi" w:eastAsiaTheme="minorEastAsia" w:hAnsiTheme="minorHAnsi" w:cstheme="minorBidi"/>
          <w:lang w:val="en-GB"/>
        </w:rPr>
        <w:t>Guidelines for generating debriefing forms</w:t>
      </w:r>
    </w:p>
    <w:p w14:paraId="4D365461" w14:textId="77777777" w:rsidR="00A652EA" w:rsidRPr="007D1B68" w:rsidRDefault="00A652EA" w:rsidP="1D157EA2">
      <w:pPr>
        <w:pStyle w:val="Title"/>
        <w:rPr>
          <w:rFonts w:asciiTheme="minorHAnsi" w:eastAsiaTheme="minorEastAsia" w:hAnsiTheme="minorHAnsi" w:cstheme="minorBidi"/>
          <w:lang w:val="en-GB"/>
        </w:rPr>
      </w:pPr>
    </w:p>
    <w:p w14:paraId="4D365462" w14:textId="77777777" w:rsidR="00A652EA" w:rsidRPr="007D1B68" w:rsidRDefault="00A652EA" w:rsidP="1D157EA2">
      <w:pPr>
        <w:autoSpaceDE w:val="0"/>
        <w:autoSpaceDN w:val="0"/>
        <w:adjustRightInd w:val="0"/>
        <w:rPr>
          <w:rFonts w:asciiTheme="minorHAnsi" w:eastAsiaTheme="minorEastAsia" w:hAnsiTheme="minorHAnsi" w:cstheme="minorBidi"/>
          <w:b/>
          <w:bCs/>
          <w:color w:val="000000"/>
        </w:rPr>
      </w:pPr>
    </w:p>
    <w:p w14:paraId="4D365463" w14:textId="77777777" w:rsidR="00A652EA" w:rsidRPr="007D1B68" w:rsidRDefault="00A652EA" w:rsidP="1D157EA2">
      <w:pPr>
        <w:pStyle w:val="BodyTextIndent"/>
        <w:ind w:right="0" w:firstLine="0"/>
        <w:rPr>
          <w:rFonts w:asciiTheme="minorHAnsi" w:eastAsiaTheme="minorEastAsia" w:hAnsiTheme="minorHAnsi" w:cstheme="minorBidi"/>
          <w:lang w:val="en-GB"/>
        </w:rPr>
      </w:pPr>
      <w:r w:rsidRPr="1D157EA2">
        <w:rPr>
          <w:rFonts w:asciiTheme="minorHAnsi" w:eastAsiaTheme="minorEastAsia" w:hAnsiTheme="minorHAnsi" w:cstheme="minorBidi"/>
          <w:lang w:val="en-GB"/>
        </w:rPr>
        <w:t xml:space="preserve">The British Psychological Society, in their document “Ethical principles for conducting research with human participants”, explicitly requests researchers to debrief participants in their study: “Following the research, especially where any deception or withholding of information had taken place, the Committee wished to emphasise the importance of appropriate debriefing. In some circumstances, the verbal description of the nature of the investigation would not be sufficient to eliminate all possibility of harmful after-effects. For example, an experiment in which negative mood was induced requires the induction of a happy mood state before the participant leaves the experimental setting.” This passage potentially allows for verbal debriefing, though, where it is practical, a written debriefing sheet (with or without accompanying verbal debriefing) may be preferable. The </w:t>
      </w:r>
      <w:r w:rsidR="00325980" w:rsidRPr="1D157EA2">
        <w:rPr>
          <w:rFonts w:asciiTheme="minorHAnsi" w:eastAsiaTheme="minorEastAsia" w:hAnsiTheme="minorHAnsi" w:cstheme="minorBidi"/>
          <w:lang w:val="en-GB"/>
        </w:rPr>
        <w:t>FS</w:t>
      </w:r>
      <w:r w:rsidRPr="1D157EA2">
        <w:rPr>
          <w:rFonts w:asciiTheme="minorHAnsi" w:eastAsiaTheme="minorEastAsia" w:hAnsiTheme="minorHAnsi" w:cstheme="minorBidi"/>
          <w:lang w:val="en-GB"/>
        </w:rPr>
        <w:t>HREC requests a copy or transcript of written or verbal debriefing information to be submitted with applications for research ethics approval.</w:t>
      </w:r>
    </w:p>
    <w:p w14:paraId="4D365464" w14:textId="77777777" w:rsidR="00A652EA" w:rsidRPr="007D1B68" w:rsidRDefault="00A652EA" w:rsidP="1D157EA2">
      <w:pPr>
        <w:autoSpaceDE w:val="0"/>
        <w:autoSpaceDN w:val="0"/>
        <w:adjustRightInd w:val="0"/>
        <w:ind w:right="540" w:firstLine="400"/>
        <w:rPr>
          <w:rFonts w:asciiTheme="minorHAnsi" w:eastAsiaTheme="minorEastAsia" w:hAnsiTheme="minorHAnsi" w:cstheme="minorBidi"/>
          <w:color w:val="000000"/>
        </w:rPr>
      </w:pPr>
    </w:p>
    <w:p w14:paraId="4D365465" w14:textId="77777777" w:rsidR="00A652EA" w:rsidRPr="007D1B68" w:rsidRDefault="00A652EA" w:rsidP="1D157EA2">
      <w:pPr>
        <w:autoSpaceDE w:val="0"/>
        <w:autoSpaceDN w:val="0"/>
        <w:adjustRightInd w:val="0"/>
        <w:ind w:right="540" w:firstLine="400"/>
        <w:rPr>
          <w:rFonts w:asciiTheme="minorHAnsi" w:eastAsiaTheme="minorEastAsia" w:hAnsiTheme="minorHAnsi" w:cstheme="minorBidi"/>
          <w:color w:val="000000"/>
        </w:rPr>
      </w:pPr>
    </w:p>
    <w:p w14:paraId="4D365466" w14:textId="77777777" w:rsidR="00A652EA" w:rsidRPr="007D1B68" w:rsidRDefault="00A652EA" w:rsidP="1D157EA2">
      <w:pPr>
        <w:autoSpaceDE w:val="0"/>
        <w:autoSpaceDN w:val="0"/>
        <w:adjustRightInd w:val="0"/>
        <w:rPr>
          <w:rFonts w:asciiTheme="minorHAnsi" w:eastAsiaTheme="minorEastAsia" w:hAnsiTheme="minorHAnsi" w:cstheme="minorBidi"/>
          <w:b/>
          <w:bCs/>
          <w:color w:val="000000"/>
        </w:rPr>
      </w:pPr>
      <w:r w:rsidRPr="1D157EA2">
        <w:rPr>
          <w:rFonts w:asciiTheme="minorHAnsi" w:eastAsiaTheme="minorEastAsia" w:hAnsiTheme="minorHAnsi" w:cstheme="minorBidi"/>
          <w:b/>
          <w:bCs/>
          <w:color w:val="000000" w:themeColor="text1"/>
        </w:rPr>
        <w:t xml:space="preserve">1. Participants from the </w:t>
      </w:r>
      <w:r w:rsidR="00E03D02" w:rsidRPr="1D157EA2">
        <w:rPr>
          <w:rFonts w:asciiTheme="minorHAnsi" w:eastAsiaTheme="minorEastAsia" w:hAnsiTheme="minorHAnsi" w:cstheme="minorBidi"/>
          <w:b/>
          <w:bCs/>
          <w:color w:val="000000" w:themeColor="text1"/>
        </w:rPr>
        <w:t xml:space="preserve">Department of Experimental Psychology </w:t>
      </w:r>
      <w:r w:rsidRPr="1D157EA2">
        <w:rPr>
          <w:rFonts w:asciiTheme="minorHAnsi" w:eastAsiaTheme="minorEastAsia" w:hAnsiTheme="minorHAnsi" w:cstheme="minorBidi"/>
          <w:b/>
          <w:bCs/>
          <w:color w:val="000000" w:themeColor="text1"/>
        </w:rPr>
        <w:t>Experimental Hours Scheme</w:t>
      </w:r>
    </w:p>
    <w:p w14:paraId="4D365467" w14:textId="77777777" w:rsidR="00A652EA" w:rsidRPr="007D1B68" w:rsidRDefault="00A652EA" w:rsidP="1D157EA2">
      <w:pPr>
        <w:autoSpaceDE w:val="0"/>
        <w:autoSpaceDN w:val="0"/>
        <w:adjustRightInd w:val="0"/>
        <w:rPr>
          <w:rFonts w:asciiTheme="minorHAnsi" w:eastAsiaTheme="minorEastAsia" w:hAnsiTheme="minorHAnsi" w:cstheme="minorBidi"/>
          <w:color w:val="000000"/>
        </w:rPr>
      </w:pPr>
    </w:p>
    <w:p w14:paraId="4D365468" w14:textId="77777777" w:rsidR="00A652EA" w:rsidRPr="007D1B68" w:rsidRDefault="00A652EA" w:rsidP="1D157EA2">
      <w:pPr>
        <w:autoSpaceDE w:val="0"/>
        <w:autoSpaceDN w:val="0"/>
        <w:adjustRightInd w:val="0"/>
        <w:rPr>
          <w:rFonts w:asciiTheme="minorHAnsi" w:eastAsiaTheme="minorEastAsia" w:hAnsiTheme="minorHAnsi" w:cstheme="minorBidi"/>
          <w:color w:val="000000"/>
        </w:rPr>
      </w:pPr>
      <w:r w:rsidRPr="1D157EA2">
        <w:rPr>
          <w:rFonts w:asciiTheme="minorHAnsi" w:eastAsiaTheme="minorEastAsia" w:hAnsiTheme="minorHAnsi" w:cstheme="minorBidi"/>
          <w:color w:val="000000" w:themeColor="text1"/>
        </w:rPr>
        <w:t xml:space="preserve">Because </w:t>
      </w:r>
      <w:r w:rsidR="001168CC" w:rsidRPr="1D157EA2">
        <w:rPr>
          <w:rFonts w:asciiTheme="minorHAnsi" w:eastAsiaTheme="minorEastAsia" w:hAnsiTheme="minorHAnsi" w:cstheme="minorBidi"/>
          <w:color w:val="000000" w:themeColor="text1"/>
        </w:rPr>
        <w:t xml:space="preserve">it is intended that </w:t>
      </w:r>
      <w:r w:rsidRPr="1D157EA2">
        <w:rPr>
          <w:rFonts w:asciiTheme="minorHAnsi" w:eastAsiaTheme="minorEastAsia" w:hAnsiTheme="minorHAnsi" w:cstheme="minorBidi"/>
          <w:color w:val="000000" w:themeColor="text1"/>
        </w:rPr>
        <w:t xml:space="preserve">students taking part in </w:t>
      </w:r>
      <w:r w:rsidR="00E03D02" w:rsidRPr="1D157EA2">
        <w:rPr>
          <w:rFonts w:asciiTheme="minorHAnsi" w:eastAsiaTheme="minorEastAsia" w:hAnsiTheme="minorHAnsi" w:cstheme="minorBidi"/>
          <w:color w:val="000000" w:themeColor="text1"/>
        </w:rPr>
        <w:t>the Department of Experimental Psychology</w:t>
      </w:r>
      <w:r w:rsidRPr="1D157EA2">
        <w:rPr>
          <w:rFonts w:asciiTheme="minorHAnsi" w:eastAsiaTheme="minorEastAsia" w:hAnsiTheme="minorHAnsi" w:cstheme="minorBidi"/>
          <w:color w:val="000000" w:themeColor="text1"/>
        </w:rPr>
        <w:t xml:space="preserve"> Experimental Hours Scheme receive an educational experience through their participation in a research study, investigators need to provide carefully drafted debriefing information. The debriefing form </w:t>
      </w:r>
      <w:r w:rsidRPr="1D157EA2">
        <w:rPr>
          <w:rFonts w:asciiTheme="minorHAnsi" w:eastAsiaTheme="minorEastAsia" w:hAnsiTheme="minorHAnsi" w:cstheme="minorBidi"/>
          <w:b/>
          <w:bCs/>
          <w:color w:val="000000" w:themeColor="text1"/>
        </w:rPr>
        <w:t>(a blank copy is provided below)</w:t>
      </w:r>
      <w:r w:rsidRPr="1D157EA2">
        <w:rPr>
          <w:rFonts w:asciiTheme="minorHAnsi" w:eastAsiaTheme="minorEastAsia" w:hAnsiTheme="minorHAnsi" w:cstheme="minorBidi"/>
          <w:color w:val="000000" w:themeColor="text1"/>
        </w:rPr>
        <w:t xml:space="preserve"> should be tailored to fulfill the educational objective, and hence appears different from one drafted for the general public. </w:t>
      </w:r>
    </w:p>
    <w:p w14:paraId="4D365469" w14:textId="77777777" w:rsidR="00A652EA" w:rsidRPr="007D1B68" w:rsidRDefault="00A652EA" w:rsidP="1D157EA2">
      <w:pPr>
        <w:autoSpaceDE w:val="0"/>
        <w:autoSpaceDN w:val="0"/>
        <w:adjustRightInd w:val="0"/>
        <w:rPr>
          <w:rFonts w:asciiTheme="minorHAnsi" w:eastAsiaTheme="minorEastAsia" w:hAnsiTheme="minorHAnsi" w:cstheme="minorBidi"/>
          <w:color w:val="000000"/>
        </w:rPr>
      </w:pPr>
    </w:p>
    <w:p w14:paraId="4D36546A" w14:textId="77777777" w:rsidR="00A652EA" w:rsidRPr="007D1B68" w:rsidRDefault="00A652EA" w:rsidP="1D157EA2">
      <w:pPr>
        <w:autoSpaceDE w:val="0"/>
        <w:autoSpaceDN w:val="0"/>
        <w:adjustRightInd w:val="0"/>
        <w:rPr>
          <w:rFonts w:asciiTheme="minorHAnsi" w:eastAsiaTheme="minorEastAsia" w:hAnsiTheme="minorHAnsi" w:cstheme="minorBidi"/>
          <w:color w:val="000000"/>
        </w:rPr>
      </w:pPr>
      <w:r w:rsidRPr="1D157EA2">
        <w:rPr>
          <w:rFonts w:asciiTheme="minorHAnsi" w:eastAsiaTheme="minorEastAsia" w:hAnsiTheme="minorHAnsi" w:cstheme="minorBidi"/>
          <w:color w:val="000000" w:themeColor="text1"/>
        </w:rPr>
        <w:t xml:space="preserve">The general objective is to </w:t>
      </w:r>
      <w:r w:rsidR="001168CC" w:rsidRPr="1D157EA2">
        <w:rPr>
          <w:rFonts w:asciiTheme="minorHAnsi" w:eastAsiaTheme="minorEastAsia" w:hAnsiTheme="minorHAnsi" w:cstheme="minorBidi"/>
          <w:color w:val="000000" w:themeColor="text1"/>
        </w:rPr>
        <w:t>describe</w:t>
      </w:r>
      <w:r w:rsidRPr="1D157EA2">
        <w:rPr>
          <w:rFonts w:asciiTheme="minorHAnsi" w:eastAsiaTheme="minorEastAsia" w:hAnsiTheme="minorHAnsi" w:cstheme="minorBidi"/>
          <w:color w:val="000000" w:themeColor="text1"/>
        </w:rPr>
        <w:t xml:space="preserve"> both theoretical and methodological aspects </w:t>
      </w:r>
      <w:r w:rsidR="001168CC" w:rsidRPr="1D157EA2">
        <w:rPr>
          <w:rFonts w:asciiTheme="minorHAnsi" w:eastAsiaTheme="minorEastAsia" w:hAnsiTheme="minorHAnsi" w:cstheme="minorBidi"/>
          <w:color w:val="000000" w:themeColor="text1"/>
        </w:rPr>
        <w:t xml:space="preserve">of the study </w:t>
      </w:r>
      <w:r w:rsidRPr="1D157EA2">
        <w:rPr>
          <w:rFonts w:asciiTheme="minorHAnsi" w:eastAsiaTheme="minorEastAsia" w:hAnsiTheme="minorHAnsi" w:cstheme="minorBidi"/>
          <w:color w:val="000000" w:themeColor="text1"/>
        </w:rPr>
        <w:t xml:space="preserve">such that students can relate their experience of having participated to relevant content from their taught courses. </w:t>
      </w:r>
    </w:p>
    <w:p w14:paraId="4D36546B" w14:textId="77777777" w:rsidR="00A652EA" w:rsidRPr="007D1B68" w:rsidRDefault="00A652EA" w:rsidP="1D157EA2">
      <w:pPr>
        <w:autoSpaceDE w:val="0"/>
        <w:autoSpaceDN w:val="0"/>
        <w:adjustRightInd w:val="0"/>
        <w:ind w:firstLine="400"/>
        <w:rPr>
          <w:rFonts w:asciiTheme="minorHAnsi" w:eastAsiaTheme="minorEastAsia" w:hAnsiTheme="minorHAnsi" w:cstheme="minorBidi"/>
          <w:color w:val="000000"/>
        </w:rPr>
      </w:pPr>
    </w:p>
    <w:p w14:paraId="4D36546C" w14:textId="77777777" w:rsidR="00A652EA" w:rsidRPr="007D1B68" w:rsidRDefault="00A652EA" w:rsidP="1D157EA2">
      <w:pPr>
        <w:autoSpaceDE w:val="0"/>
        <w:autoSpaceDN w:val="0"/>
        <w:adjustRightInd w:val="0"/>
        <w:ind w:firstLine="400"/>
        <w:rPr>
          <w:rFonts w:asciiTheme="minorHAnsi" w:eastAsiaTheme="minorEastAsia" w:hAnsiTheme="minorHAnsi" w:cstheme="minorBidi"/>
          <w:color w:val="000000"/>
        </w:rPr>
      </w:pPr>
      <w:r w:rsidRPr="1D157EA2">
        <w:rPr>
          <w:rFonts w:asciiTheme="minorHAnsi" w:eastAsiaTheme="minorEastAsia" w:hAnsiTheme="minorHAnsi" w:cstheme="minorBidi"/>
          <w:color w:val="000000" w:themeColor="text1"/>
        </w:rPr>
        <w:t>The form fits onto a single page, and has the following format:</w:t>
      </w:r>
    </w:p>
    <w:p w14:paraId="4D36546D" w14:textId="77777777" w:rsidR="00A652EA" w:rsidRPr="007D1B68" w:rsidRDefault="00A652EA" w:rsidP="1D157EA2">
      <w:pPr>
        <w:autoSpaceDE w:val="0"/>
        <w:autoSpaceDN w:val="0"/>
        <w:adjustRightInd w:val="0"/>
        <w:rPr>
          <w:rFonts w:asciiTheme="minorHAnsi" w:eastAsiaTheme="minorEastAsia" w:hAnsiTheme="minorHAnsi" w:cstheme="minorBidi"/>
          <w:color w:val="000000"/>
        </w:rPr>
      </w:pPr>
    </w:p>
    <w:p w14:paraId="4D36546E" w14:textId="6A4FF908" w:rsidR="00A652EA" w:rsidRPr="007D1B68" w:rsidRDefault="00A652EA" w:rsidP="1D157EA2">
      <w:pPr>
        <w:pStyle w:val="ListParagraph"/>
        <w:numPr>
          <w:ilvl w:val="0"/>
          <w:numId w:val="1"/>
        </w:numPr>
        <w:autoSpaceDE w:val="0"/>
        <w:autoSpaceDN w:val="0"/>
        <w:adjustRightInd w:val="0"/>
        <w:rPr>
          <w:rFonts w:asciiTheme="minorHAnsi" w:eastAsiaTheme="minorEastAsia" w:hAnsiTheme="minorHAnsi" w:cstheme="minorBidi"/>
          <w:color w:val="000000"/>
        </w:rPr>
      </w:pPr>
      <w:r w:rsidRPr="1D157EA2">
        <w:rPr>
          <w:rFonts w:asciiTheme="minorHAnsi" w:eastAsiaTheme="minorEastAsia" w:hAnsiTheme="minorHAnsi" w:cstheme="minorBidi"/>
          <w:i/>
          <w:iCs/>
          <w:color w:val="000000" w:themeColor="text1"/>
        </w:rPr>
        <w:t>Title</w:t>
      </w:r>
      <w:r w:rsidRPr="1D157EA2">
        <w:rPr>
          <w:rFonts w:asciiTheme="minorHAnsi" w:eastAsiaTheme="minorEastAsia" w:hAnsiTheme="minorHAnsi" w:cstheme="minorBidi"/>
          <w:color w:val="000000" w:themeColor="text1"/>
        </w:rPr>
        <w:t>, which should be concise yet clearly identify the experiment</w:t>
      </w:r>
    </w:p>
    <w:p w14:paraId="4D36546F" w14:textId="4858D9AE" w:rsidR="00A652EA" w:rsidRPr="007D1B68" w:rsidRDefault="760834B1" w:rsidP="1D157EA2">
      <w:pPr>
        <w:pStyle w:val="ListParagraph"/>
        <w:numPr>
          <w:ilvl w:val="0"/>
          <w:numId w:val="1"/>
        </w:numPr>
        <w:autoSpaceDE w:val="0"/>
        <w:autoSpaceDN w:val="0"/>
        <w:adjustRightInd w:val="0"/>
        <w:rPr>
          <w:rFonts w:asciiTheme="minorHAnsi" w:eastAsiaTheme="minorEastAsia" w:hAnsiTheme="minorHAnsi" w:cstheme="minorBidi"/>
          <w:color w:val="000000"/>
        </w:rPr>
      </w:pPr>
      <w:r w:rsidRPr="1D157EA2">
        <w:rPr>
          <w:rFonts w:asciiTheme="minorHAnsi" w:eastAsiaTheme="minorEastAsia" w:hAnsiTheme="minorHAnsi" w:cstheme="minorBidi"/>
          <w:i/>
          <w:iCs/>
          <w:color w:val="000000" w:themeColor="text1"/>
        </w:rPr>
        <w:t>B</w:t>
      </w:r>
      <w:r w:rsidR="00A652EA" w:rsidRPr="1D157EA2">
        <w:rPr>
          <w:rFonts w:asciiTheme="minorHAnsi" w:eastAsiaTheme="minorEastAsia" w:hAnsiTheme="minorHAnsi" w:cstheme="minorBidi"/>
          <w:i/>
          <w:iCs/>
          <w:color w:val="000000" w:themeColor="text1"/>
        </w:rPr>
        <w:t>ackground/Hypothesis.</w:t>
      </w:r>
      <w:r w:rsidR="00A652EA" w:rsidRPr="1D157EA2">
        <w:rPr>
          <w:rFonts w:asciiTheme="minorHAnsi" w:eastAsiaTheme="minorEastAsia" w:hAnsiTheme="minorHAnsi" w:cstheme="minorBidi"/>
          <w:color w:val="000000" w:themeColor="text1"/>
        </w:rPr>
        <w:t xml:space="preserve"> This section should outline the relevant research background of the study, and how the hypothesis tested in the experiment is derived. A slightly extended Abstract format is probably sufficient. Although a certain level of background knowledge can be assumed, the key aspect is to </w:t>
      </w:r>
      <w:r w:rsidR="00A652EA" w:rsidRPr="1D157EA2">
        <w:rPr>
          <w:rFonts w:asciiTheme="minorHAnsi" w:eastAsiaTheme="minorEastAsia" w:hAnsiTheme="minorHAnsi" w:cstheme="minorBidi"/>
          <w:i/>
          <w:iCs/>
          <w:color w:val="000000" w:themeColor="text1"/>
        </w:rPr>
        <w:t>avoid technical and scientific jargon</w:t>
      </w:r>
      <w:r w:rsidR="00A652EA" w:rsidRPr="1D157EA2">
        <w:rPr>
          <w:rFonts w:asciiTheme="minorHAnsi" w:eastAsiaTheme="minorEastAsia" w:hAnsiTheme="minorHAnsi" w:cstheme="minorBidi"/>
          <w:color w:val="000000" w:themeColor="text1"/>
        </w:rPr>
        <w:t xml:space="preserve"> that would render the information difficult to understand to a non-expert. Remember that a good portion of our participants are open-unit students who may not have the necessary methodological background to understand specific statistical terms, etc.</w:t>
      </w:r>
    </w:p>
    <w:p w14:paraId="4D365470" w14:textId="69BEF735" w:rsidR="00A652EA" w:rsidRPr="007D1B68" w:rsidRDefault="00A652EA" w:rsidP="700FE30B">
      <w:pPr>
        <w:pStyle w:val="ListParagraph"/>
        <w:numPr>
          <w:ilvl w:val="0"/>
          <w:numId w:val="1"/>
        </w:numPr>
        <w:autoSpaceDE w:val="0"/>
        <w:autoSpaceDN w:val="0"/>
        <w:adjustRightInd w:val="0"/>
        <w:rPr>
          <w:rFonts w:asciiTheme="minorHAnsi" w:eastAsiaTheme="minorEastAsia" w:hAnsiTheme="minorHAnsi" w:cstheme="minorBidi"/>
          <w:i/>
          <w:iCs/>
          <w:color w:val="000000"/>
        </w:rPr>
      </w:pPr>
      <w:r w:rsidRPr="700FE30B">
        <w:rPr>
          <w:rFonts w:asciiTheme="minorHAnsi" w:eastAsiaTheme="minorEastAsia" w:hAnsiTheme="minorHAnsi" w:cstheme="minorBidi"/>
          <w:i/>
          <w:iCs/>
          <w:color w:val="000000" w:themeColor="text1"/>
        </w:rPr>
        <w:t>Design and Dependent Variables</w:t>
      </w:r>
      <w:r w:rsidRPr="700FE30B">
        <w:rPr>
          <w:rFonts w:asciiTheme="minorHAnsi" w:eastAsiaTheme="minorEastAsia" w:hAnsiTheme="minorHAnsi" w:cstheme="minorBidi"/>
          <w:color w:val="000000" w:themeColor="text1"/>
        </w:rPr>
        <w:t xml:space="preserve"> – does the study use questionnaires, or is it in experimental format? If the latter, are response latencies, or accuracies (or both) the dependent measures? Are variables varied between- or within- participants? </w:t>
      </w:r>
    </w:p>
    <w:p w14:paraId="4D365471" w14:textId="5438CA46" w:rsidR="00A652EA" w:rsidRPr="007D1B68" w:rsidRDefault="00A652EA" w:rsidP="700FE30B">
      <w:pPr>
        <w:pStyle w:val="ListParagraph"/>
        <w:numPr>
          <w:ilvl w:val="0"/>
          <w:numId w:val="1"/>
        </w:numPr>
        <w:autoSpaceDE w:val="0"/>
        <w:autoSpaceDN w:val="0"/>
        <w:adjustRightInd w:val="0"/>
        <w:rPr>
          <w:rFonts w:asciiTheme="minorHAnsi" w:eastAsiaTheme="minorEastAsia" w:hAnsiTheme="minorHAnsi" w:cstheme="minorBidi"/>
          <w:i/>
          <w:iCs/>
          <w:color w:val="000000"/>
        </w:rPr>
      </w:pPr>
      <w:r w:rsidRPr="700FE30B">
        <w:rPr>
          <w:rFonts w:asciiTheme="minorHAnsi" w:eastAsiaTheme="minorEastAsia" w:hAnsiTheme="minorHAnsi" w:cstheme="minorBidi"/>
          <w:i/>
          <w:iCs/>
          <w:color w:val="000000" w:themeColor="text1"/>
        </w:rPr>
        <w:t>Intended Analysis</w:t>
      </w:r>
      <w:r w:rsidRPr="700FE30B">
        <w:rPr>
          <w:rFonts w:asciiTheme="minorHAnsi" w:eastAsiaTheme="minorEastAsia" w:hAnsiTheme="minorHAnsi" w:cstheme="minorBidi"/>
          <w:color w:val="000000" w:themeColor="text1"/>
        </w:rPr>
        <w:t xml:space="preserve"> – how will the data be analysed? (ANOVA, regression, etc.)</w:t>
      </w:r>
    </w:p>
    <w:p w14:paraId="4D365472" w14:textId="19506CE2" w:rsidR="00FC3168" w:rsidRPr="007D1B68" w:rsidRDefault="00A652EA" w:rsidP="700FE30B">
      <w:pPr>
        <w:pStyle w:val="ListParagraph"/>
        <w:numPr>
          <w:ilvl w:val="0"/>
          <w:numId w:val="1"/>
        </w:numPr>
        <w:autoSpaceDE w:val="0"/>
        <w:autoSpaceDN w:val="0"/>
        <w:adjustRightInd w:val="0"/>
        <w:rPr>
          <w:rFonts w:asciiTheme="minorHAnsi" w:eastAsiaTheme="minorEastAsia" w:hAnsiTheme="minorHAnsi" w:cstheme="minorBidi"/>
          <w:color w:val="000000"/>
        </w:rPr>
      </w:pPr>
      <w:r w:rsidRPr="700FE30B">
        <w:rPr>
          <w:rFonts w:asciiTheme="minorHAnsi" w:eastAsiaTheme="minorEastAsia" w:hAnsiTheme="minorHAnsi" w:cstheme="minorBidi"/>
          <w:i/>
          <w:iCs/>
          <w:color w:val="000000" w:themeColor="text1"/>
        </w:rPr>
        <w:lastRenderedPageBreak/>
        <w:t>Useful Readings</w:t>
      </w:r>
      <w:r w:rsidRPr="700FE30B">
        <w:rPr>
          <w:rFonts w:asciiTheme="minorHAnsi" w:eastAsiaTheme="minorEastAsia" w:hAnsiTheme="minorHAnsi" w:cstheme="minorBidi"/>
          <w:color w:val="000000" w:themeColor="text1"/>
        </w:rPr>
        <w:t xml:space="preserve"> – list a few key references in the research area that would allow a student to begin a further inquiry into the area if they wish to do so.</w:t>
      </w:r>
    </w:p>
    <w:p w14:paraId="4D365473" w14:textId="77777777" w:rsidR="00A652EA" w:rsidRPr="007D1B68" w:rsidRDefault="00FC3168" w:rsidP="1D157EA2">
      <w:pPr>
        <w:autoSpaceDE w:val="0"/>
        <w:autoSpaceDN w:val="0"/>
        <w:adjustRightInd w:val="0"/>
        <w:rPr>
          <w:rFonts w:asciiTheme="minorHAnsi" w:eastAsiaTheme="minorEastAsia" w:hAnsiTheme="minorHAnsi" w:cstheme="minorBidi"/>
          <w:i/>
          <w:iCs/>
          <w:color w:val="000000"/>
        </w:rPr>
      </w:pPr>
      <w:r w:rsidRPr="1D157EA2">
        <w:rPr>
          <w:rFonts w:asciiTheme="minorHAnsi" w:eastAsiaTheme="minorEastAsia" w:hAnsiTheme="minorHAnsi" w:cstheme="minorBidi"/>
          <w:color w:val="000000" w:themeColor="text1"/>
        </w:rPr>
        <w:br w:type="page"/>
      </w:r>
      <w:r w:rsidR="00A652EA" w:rsidRPr="1D157EA2">
        <w:rPr>
          <w:rFonts w:asciiTheme="minorHAnsi" w:eastAsiaTheme="minorEastAsia" w:hAnsiTheme="minorHAnsi" w:cstheme="minorBidi"/>
          <w:b/>
          <w:bCs/>
          <w:color w:val="000000" w:themeColor="text1"/>
        </w:rPr>
        <w:lastRenderedPageBreak/>
        <w:t>2. Participants from the General Public</w:t>
      </w:r>
    </w:p>
    <w:p w14:paraId="4D365474" w14:textId="77777777" w:rsidR="00A652EA" w:rsidRPr="007D1B68" w:rsidRDefault="00A652EA" w:rsidP="1D157EA2">
      <w:pPr>
        <w:autoSpaceDE w:val="0"/>
        <w:autoSpaceDN w:val="0"/>
        <w:adjustRightInd w:val="0"/>
        <w:rPr>
          <w:rFonts w:asciiTheme="minorHAnsi" w:eastAsiaTheme="minorEastAsia" w:hAnsiTheme="minorHAnsi" w:cstheme="minorBidi"/>
          <w:b/>
          <w:bCs/>
          <w:color w:val="000000"/>
        </w:rPr>
      </w:pPr>
    </w:p>
    <w:p w14:paraId="4D365475" w14:textId="77777777" w:rsidR="00A652EA" w:rsidRPr="007D1B68" w:rsidRDefault="00A652EA" w:rsidP="700FE30B">
      <w:pPr>
        <w:autoSpaceDE w:val="0"/>
        <w:autoSpaceDN w:val="0"/>
        <w:adjustRightInd w:val="0"/>
        <w:rPr>
          <w:rFonts w:asciiTheme="minorHAnsi" w:eastAsiaTheme="minorEastAsia" w:hAnsiTheme="minorHAnsi" w:cstheme="minorBidi"/>
          <w:color w:val="000000"/>
        </w:rPr>
      </w:pPr>
      <w:r w:rsidRPr="700FE30B">
        <w:rPr>
          <w:rFonts w:asciiTheme="minorHAnsi" w:eastAsiaTheme="minorEastAsia" w:hAnsiTheme="minorHAnsi" w:cstheme="minorBidi"/>
          <w:color w:val="000000" w:themeColor="text1"/>
        </w:rPr>
        <w:t xml:space="preserve">Although participants from the general public (recruited through adverts, emails, flyers, etc.) typically receive monetary compensation for their participation, this does not obviate the researcher’s need to provide adequate debriefing. A debriefing form addressed to this target group would avoid any specialised scientific and statistical terms, and attempt to describe the research background and aims of the study in a manner as accessible as possible. The sections on Design, Measures, and Intended Analysis present in the student debriefing forms can be omitted, but useful readings should be included in order to facilitate participants’ access to the research domain. Verbal debriefing may be appropriate, but the </w:t>
      </w:r>
      <w:r w:rsidR="00325980" w:rsidRPr="700FE30B">
        <w:rPr>
          <w:rFonts w:asciiTheme="minorHAnsi" w:eastAsiaTheme="minorEastAsia" w:hAnsiTheme="minorHAnsi" w:cstheme="minorBidi"/>
          <w:color w:val="000000" w:themeColor="text1"/>
        </w:rPr>
        <w:t>FS</w:t>
      </w:r>
      <w:r w:rsidRPr="700FE30B">
        <w:rPr>
          <w:rFonts w:asciiTheme="minorHAnsi" w:eastAsiaTheme="minorEastAsia" w:hAnsiTheme="minorHAnsi" w:cstheme="minorBidi"/>
          <w:color w:val="000000" w:themeColor="text1"/>
        </w:rPr>
        <w:t>HREC requests a written transcript of the information that the investigator intends to provide. Researchers are also encouraged to disseminate their results to the public, perhaps via publishing the results on a web site.</w:t>
      </w:r>
    </w:p>
    <w:p w14:paraId="4D365476" w14:textId="77777777" w:rsidR="00A652EA" w:rsidRPr="007D1B68" w:rsidRDefault="00A652EA" w:rsidP="1D157EA2">
      <w:pPr>
        <w:autoSpaceDE w:val="0"/>
        <w:autoSpaceDN w:val="0"/>
        <w:adjustRightInd w:val="0"/>
        <w:ind w:firstLine="400"/>
        <w:rPr>
          <w:rFonts w:asciiTheme="minorHAnsi" w:eastAsiaTheme="minorEastAsia" w:hAnsiTheme="minorHAnsi" w:cstheme="minorBidi"/>
          <w:color w:val="000000"/>
        </w:rPr>
      </w:pPr>
    </w:p>
    <w:p w14:paraId="4D365477" w14:textId="77777777" w:rsidR="00A652EA" w:rsidRPr="007D1B68" w:rsidRDefault="00A652EA" w:rsidP="1D157EA2">
      <w:pPr>
        <w:autoSpaceDE w:val="0"/>
        <w:autoSpaceDN w:val="0"/>
        <w:adjustRightInd w:val="0"/>
        <w:ind w:firstLine="400"/>
        <w:rPr>
          <w:rFonts w:asciiTheme="minorHAnsi" w:eastAsiaTheme="minorEastAsia" w:hAnsiTheme="minorHAnsi" w:cstheme="minorBidi"/>
          <w:color w:val="000000"/>
        </w:rPr>
      </w:pPr>
    </w:p>
    <w:p w14:paraId="4D365478" w14:textId="77777777" w:rsidR="00A652EA" w:rsidRPr="007D1B68" w:rsidRDefault="00A652EA" w:rsidP="1D157EA2">
      <w:pPr>
        <w:autoSpaceDE w:val="0"/>
        <w:autoSpaceDN w:val="0"/>
        <w:adjustRightInd w:val="0"/>
        <w:rPr>
          <w:rFonts w:asciiTheme="minorHAnsi" w:eastAsiaTheme="minorEastAsia" w:hAnsiTheme="minorHAnsi" w:cstheme="minorBidi"/>
          <w:b/>
          <w:bCs/>
          <w:color w:val="000000"/>
        </w:rPr>
      </w:pPr>
      <w:r w:rsidRPr="1D157EA2">
        <w:rPr>
          <w:rFonts w:asciiTheme="minorHAnsi" w:eastAsiaTheme="minorEastAsia" w:hAnsiTheme="minorHAnsi" w:cstheme="minorBidi"/>
          <w:b/>
          <w:bCs/>
          <w:color w:val="000000" w:themeColor="text1"/>
        </w:rPr>
        <w:t>3. Participants in Developmental Studies</w:t>
      </w:r>
    </w:p>
    <w:p w14:paraId="4D365479" w14:textId="77777777" w:rsidR="00A652EA" w:rsidRPr="007D1B68" w:rsidRDefault="00A652EA" w:rsidP="1D157EA2">
      <w:pPr>
        <w:autoSpaceDE w:val="0"/>
        <w:autoSpaceDN w:val="0"/>
        <w:adjustRightInd w:val="0"/>
        <w:ind w:firstLine="400"/>
        <w:rPr>
          <w:rFonts w:asciiTheme="minorHAnsi" w:eastAsiaTheme="minorEastAsia" w:hAnsiTheme="minorHAnsi" w:cstheme="minorBidi"/>
          <w:color w:val="000000"/>
        </w:rPr>
      </w:pPr>
    </w:p>
    <w:p w14:paraId="4D36547A" w14:textId="77777777" w:rsidR="00A652EA" w:rsidRPr="007D1B68" w:rsidRDefault="00A652EA" w:rsidP="700FE30B">
      <w:pPr>
        <w:pStyle w:val="BodyTextIndent2"/>
        <w:ind w:firstLine="0"/>
        <w:rPr>
          <w:rFonts w:asciiTheme="minorHAnsi" w:eastAsiaTheme="minorEastAsia" w:hAnsiTheme="minorHAnsi" w:cstheme="minorBidi"/>
          <w:lang w:val="en-GB"/>
        </w:rPr>
      </w:pPr>
      <w:r w:rsidRPr="700FE30B">
        <w:rPr>
          <w:rFonts w:asciiTheme="minorHAnsi" w:eastAsiaTheme="minorEastAsia" w:hAnsiTheme="minorHAnsi" w:cstheme="minorBidi"/>
          <w:lang w:val="en-GB"/>
        </w:rPr>
        <w:t xml:space="preserve">In the interest of public awareness of scientific research, and the general aim of engagement of the public with science, it is highly desirable to communicate the general findings of developmental studies that have taken place in schools back to the hosting institutions. Although it may be difficult to debrief participants and their parents individually, at minimum the head teacher should be debriefed about the main results; more appropriate forms of debriefing may be to present the results in a brief talk, or via a poster board displayed in the school. Investigators may also consider issuing participation certificates to children that have taken part in a study. The </w:t>
      </w:r>
      <w:r w:rsidR="00325980" w:rsidRPr="700FE30B">
        <w:rPr>
          <w:rFonts w:asciiTheme="minorHAnsi" w:eastAsiaTheme="minorEastAsia" w:hAnsiTheme="minorHAnsi" w:cstheme="minorBidi"/>
          <w:lang w:val="en-GB"/>
        </w:rPr>
        <w:t>FS</w:t>
      </w:r>
      <w:r w:rsidRPr="700FE30B">
        <w:rPr>
          <w:rFonts w:asciiTheme="minorHAnsi" w:eastAsiaTheme="minorEastAsia" w:hAnsiTheme="minorHAnsi" w:cstheme="minorBidi"/>
          <w:lang w:val="en-GB"/>
        </w:rPr>
        <w:t>HREC requests an outline of how the investigator intends to provide debriefing information to the school and/or participant.</w:t>
      </w:r>
    </w:p>
    <w:p w14:paraId="4D36547B" w14:textId="77777777" w:rsidR="00A652EA" w:rsidRPr="007D1B68" w:rsidRDefault="00A652EA" w:rsidP="1D157EA2">
      <w:pPr>
        <w:autoSpaceDE w:val="0"/>
        <w:autoSpaceDN w:val="0"/>
        <w:adjustRightInd w:val="0"/>
        <w:rPr>
          <w:rFonts w:asciiTheme="minorHAnsi" w:eastAsiaTheme="minorEastAsia" w:hAnsiTheme="minorHAnsi" w:cstheme="minorBidi"/>
        </w:rPr>
        <w:sectPr w:rsidR="00A652EA" w:rsidRPr="007D1B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pPr>
    </w:p>
    <w:p w14:paraId="4D36547C" w14:textId="77777777" w:rsidR="00A652EA" w:rsidRPr="007D1B68" w:rsidRDefault="00A652EA">
      <w:pPr>
        <w:jc w:val="center"/>
        <w:rPr>
          <w:rFonts w:ascii="Arial" w:hAnsi="Arial"/>
          <w:b/>
          <w:sz w:val="32"/>
          <w:szCs w:val="20"/>
        </w:rPr>
      </w:pPr>
      <w:r w:rsidRPr="007D1B68">
        <w:rPr>
          <w:rFonts w:ascii="Arial" w:hAnsi="Arial"/>
          <w:b/>
          <w:sz w:val="32"/>
          <w:szCs w:val="20"/>
        </w:rPr>
        <w:lastRenderedPageBreak/>
        <w:t>Department of Experimental Psychology</w:t>
      </w:r>
    </w:p>
    <w:p w14:paraId="4D36547D" w14:textId="77777777" w:rsidR="00A652EA" w:rsidRPr="007D1B68" w:rsidRDefault="00A652EA">
      <w:pPr>
        <w:pStyle w:val="Heading6"/>
        <w:rPr>
          <w:sz w:val="32"/>
        </w:rPr>
      </w:pPr>
      <w:r w:rsidRPr="007D1B68">
        <w:rPr>
          <w:sz w:val="32"/>
        </w:rPr>
        <w:t>Experimental Hours Debriefing Information</w:t>
      </w:r>
    </w:p>
    <w:p w14:paraId="4D36547E" w14:textId="77777777" w:rsidR="00A652EA" w:rsidRPr="007D1B68" w:rsidRDefault="00A652EA">
      <w:pPr>
        <w:jc w:val="center"/>
        <w:rPr>
          <w:sz w:val="28"/>
        </w:rPr>
      </w:pPr>
    </w:p>
    <w:tbl>
      <w:tblP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3"/>
        <w:gridCol w:w="5275"/>
      </w:tblGrid>
      <w:tr w:rsidR="00A652EA" w:rsidRPr="007D1B68" w14:paraId="4D365482" w14:textId="77777777">
        <w:trPr>
          <w:cantSplit/>
        </w:trPr>
        <w:tc>
          <w:tcPr>
            <w:tcW w:w="9918" w:type="dxa"/>
            <w:gridSpan w:val="2"/>
          </w:tcPr>
          <w:p w14:paraId="4D36547F" w14:textId="77777777" w:rsidR="00A652EA" w:rsidRPr="007D1B68" w:rsidRDefault="00A652EA">
            <w:pPr>
              <w:pStyle w:val="Heading1"/>
            </w:pPr>
          </w:p>
          <w:p w14:paraId="4D365480" w14:textId="77777777" w:rsidR="00A652EA" w:rsidRPr="007D1B68" w:rsidRDefault="00A652EA">
            <w:pPr>
              <w:pStyle w:val="Heading5"/>
              <w:rPr>
                <w:b/>
                <w:lang w:val="en-GB"/>
              </w:rPr>
            </w:pPr>
            <w:r w:rsidRPr="007D1B68">
              <w:rPr>
                <w:b/>
                <w:lang w:val="en-GB"/>
              </w:rPr>
              <w:t>Name of Experimenter</w:t>
            </w:r>
          </w:p>
          <w:p w14:paraId="4D365481" w14:textId="77777777" w:rsidR="00A652EA" w:rsidRPr="007D1B68" w:rsidRDefault="00A652EA"/>
        </w:tc>
      </w:tr>
      <w:tr w:rsidR="00A652EA" w:rsidRPr="007D1B68" w14:paraId="4D365486" w14:textId="77777777">
        <w:tc>
          <w:tcPr>
            <w:tcW w:w="9918" w:type="dxa"/>
            <w:gridSpan w:val="2"/>
          </w:tcPr>
          <w:p w14:paraId="4D365483" w14:textId="77777777" w:rsidR="00A652EA" w:rsidRPr="007D1B68" w:rsidRDefault="00A652EA">
            <w:pPr>
              <w:pStyle w:val="Heading1"/>
            </w:pPr>
            <w:r w:rsidRPr="007D1B68">
              <w:t>Title of Experiment</w:t>
            </w:r>
          </w:p>
          <w:p w14:paraId="4D365484" w14:textId="77777777" w:rsidR="00A652EA" w:rsidRPr="007D1B68" w:rsidRDefault="00A652EA">
            <w:pPr>
              <w:rPr>
                <w:rFonts w:ascii="Arial" w:hAnsi="Arial"/>
              </w:rPr>
            </w:pPr>
          </w:p>
          <w:p w14:paraId="4D365485" w14:textId="77777777" w:rsidR="00A652EA" w:rsidRPr="007D1B68" w:rsidRDefault="00A652EA">
            <w:pPr>
              <w:rPr>
                <w:rFonts w:ascii="Arial" w:hAnsi="Arial"/>
              </w:rPr>
            </w:pPr>
          </w:p>
        </w:tc>
      </w:tr>
      <w:tr w:rsidR="00A652EA" w:rsidRPr="007D1B68" w14:paraId="4D36548B" w14:textId="77777777">
        <w:trPr>
          <w:cantSplit/>
        </w:trPr>
        <w:tc>
          <w:tcPr>
            <w:tcW w:w="4643" w:type="dxa"/>
          </w:tcPr>
          <w:p w14:paraId="4D365487" w14:textId="77777777" w:rsidR="00A652EA" w:rsidRPr="007D1B68" w:rsidRDefault="00A652EA">
            <w:pPr>
              <w:rPr>
                <w:rFonts w:ascii="Arial" w:hAnsi="Arial"/>
              </w:rPr>
            </w:pPr>
            <w:r w:rsidRPr="007D1B68">
              <w:rPr>
                <w:rFonts w:ascii="Arial" w:hAnsi="Arial"/>
                <w:b/>
              </w:rPr>
              <w:t>Experimental Hours Code</w:t>
            </w:r>
            <w:r w:rsidRPr="007D1B68">
              <w:rPr>
                <w:rFonts w:ascii="Arial" w:hAnsi="Arial"/>
              </w:rPr>
              <w:t xml:space="preserve">: </w:t>
            </w:r>
          </w:p>
          <w:p w14:paraId="4D365488" w14:textId="77777777" w:rsidR="00A652EA" w:rsidRPr="007D1B68" w:rsidRDefault="00A652EA">
            <w:pPr>
              <w:rPr>
                <w:rFonts w:ascii="Arial" w:hAnsi="Arial"/>
              </w:rPr>
            </w:pPr>
          </w:p>
          <w:p w14:paraId="4D365489" w14:textId="77777777" w:rsidR="00A652EA" w:rsidRPr="007D1B68" w:rsidRDefault="00A652EA"/>
        </w:tc>
        <w:tc>
          <w:tcPr>
            <w:tcW w:w="5275" w:type="dxa"/>
          </w:tcPr>
          <w:p w14:paraId="4D36548A" w14:textId="77777777" w:rsidR="00A652EA" w:rsidRPr="007D1B68" w:rsidRDefault="00A652EA">
            <w:pPr>
              <w:rPr>
                <w:rFonts w:ascii="Arial" w:hAnsi="Arial"/>
              </w:rPr>
            </w:pPr>
          </w:p>
        </w:tc>
      </w:tr>
      <w:tr w:rsidR="00A652EA" w:rsidRPr="007D1B68" w14:paraId="4D365498" w14:textId="77777777">
        <w:tc>
          <w:tcPr>
            <w:tcW w:w="9918" w:type="dxa"/>
            <w:gridSpan w:val="2"/>
          </w:tcPr>
          <w:p w14:paraId="4D36548C" w14:textId="77777777" w:rsidR="00A652EA" w:rsidRPr="007D1B68" w:rsidRDefault="00A652EA">
            <w:pPr>
              <w:pStyle w:val="Heading1"/>
            </w:pPr>
            <w:r w:rsidRPr="007D1B68">
              <w:t>Background/Hypothesis</w:t>
            </w:r>
          </w:p>
          <w:p w14:paraId="4D36548D" w14:textId="77777777" w:rsidR="00A652EA" w:rsidRPr="007D1B68" w:rsidRDefault="00A652EA">
            <w:pPr>
              <w:rPr>
                <w:rFonts w:ascii="Arial" w:hAnsi="Arial"/>
              </w:rPr>
            </w:pPr>
          </w:p>
          <w:p w14:paraId="4D36548E" w14:textId="77777777" w:rsidR="00A652EA" w:rsidRPr="007D1B68" w:rsidRDefault="00A652EA">
            <w:pPr>
              <w:rPr>
                <w:rFonts w:ascii="Arial" w:hAnsi="Arial"/>
              </w:rPr>
            </w:pPr>
          </w:p>
          <w:p w14:paraId="4D36548F" w14:textId="77777777" w:rsidR="00A652EA" w:rsidRPr="007D1B68" w:rsidRDefault="00A652EA">
            <w:pPr>
              <w:rPr>
                <w:rFonts w:ascii="Arial" w:hAnsi="Arial"/>
              </w:rPr>
            </w:pPr>
          </w:p>
          <w:p w14:paraId="4D365490" w14:textId="77777777" w:rsidR="00A652EA" w:rsidRPr="007D1B68" w:rsidRDefault="00A652EA">
            <w:pPr>
              <w:rPr>
                <w:rFonts w:ascii="Arial" w:hAnsi="Arial"/>
              </w:rPr>
            </w:pPr>
          </w:p>
          <w:p w14:paraId="4D365491" w14:textId="77777777" w:rsidR="00A652EA" w:rsidRPr="007D1B68" w:rsidRDefault="00A652EA">
            <w:pPr>
              <w:rPr>
                <w:rFonts w:ascii="Arial" w:hAnsi="Arial"/>
              </w:rPr>
            </w:pPr>
          </w:p>
          <w:p w14:paraId="4D365492" w14:textId="77777777" w:rsidR="00A652EA" w:rsidRPr="007D1B68" w:rsidRDefault="00A652EA">
            <w:pPr>
              <w:rPr>
                <w:rFonts w:ascii="Arial" w:hAnsi="Arial"/>
              </w:rPr>
            </w:pPr>
          </w:p>
          <w:p w14:paraId="4D365493" w14:textId="77777777" w:rsidR="00A652EA" w:rsidRPr="007D1B68" w:rsidRDefault="00A652EA">
            <w:pPr>
              <w:rPr>
                <w:rFonts w:ascii="Arial" w:hAnsi="Arial"/>
              </w:rPr>
            </w:pPr>
          </w:p>
          <w:p w14:paraId="4D365494" w14:textId="77777777" w:rsidR="00A652EA" w:rsidRPr="007D1B68" w:rsidRDefault="00A652EA">
            <w:pPr>
              <w:rPr>
                <w:rFonts w:ascii="Arial" w:hAnsi="Arial"/>
              </w:rPr>
            </w:pPr>
          </w:p>
          <w:p w14:paraId="4D365495" w14:textId="77777777" w:rsidR="00A652EA" w:rsidRPr="007D1B68" w:rsidRDefault="00A652EA">
            <w:pPr>
              <w:rPr>
                <w:rFonts w:ascii="Arial" w:hAnsi="Arial"/>
              </w:rPr>
            </w:pPr>
          </w:p>
          <w:p w14:paraId="4D365496" w14:textId="77777777" w:rsidR="00A652EA" w:rsidRPr="007D1B68" w:rsidRDefault="00A652EA">
            <w:pPr>
              <w:rPr>
                <w:rFonts w:ascii="Arial" w:hAnsi="Arial"/>
              </w:rPr>
            </w:pPr>
          </w:p>
          <w:p w14:paraId="4D365497" w14:textId="77777777" w:rsidR="00A652EA" w:rsidRPr="007D1B68" w:rsidRDefault="00A652EA">
            <w:pPr>
              <w:rPr>
                <w:rFonts w:ascii="Arial" w:hAnsi="Arial"/>
              </w:rPr>
            </w:pPr>
          </w:p>
        </w:tc>
      </w:tr>
      <w:tr w:rsidR="00A652EA" w:rsidRPr="007D1B68" w14:paraId="4D3654A2" w14:textId="77777777">
        <w:tc>
          <w:tcPr>
            <w:tcW w:w="9918" w:type="dxa"/>
            <w:gridSpan w:val="2"/>
          </w:tcPr>
          <w:p w14:paraId="4D365499" w14:textId="77777777" w:rsidR="00A652EA" w:rsidRPr="007D1B68" w:rsidRDefault="00A652EA">
            <w:pPr>
              <w:pStyle w:val="Heading1"/>
            </w:pPr>
            <w:r w:rsidRPr="007D1B68">
              <w:t>Design and Dependent Measures</w:t>
            </w:r>
          </w:p>
          <w:p w14:paraId="4D36549A" w14:textId="77777777" w:rsidR="00A652EA" w:rsidRPr="007D1B68" w:rsidRDefault="00A652EA">
            <w:pPr>
              <w:rPr>
                <w:rFonts w:ascii="Arial" w:hAnsi="Arial"/>
              </w:rPr>
            </w:pPr>
          </w:p>
          <w:p w14:paraId="4D36549B" w14:textId="77777777" w:rsidR="00A652EA" w:rsidRPr="007D1B68" w:rsidRDefault="00A652EA">
            <w:pPr>
              <w:rPr>
                <w:rFonts w:ascii="Arial" w:hAnsi="Arial"/>
              </w:rPr>
            </w:pPr>
          </w:p>
          <w:p w14:paraId="4D36549C" w14:textId="77777777" w:rsidR="00A652EA" w:rsidRPr="007D1B68" w:rsidRDefault="00A652EA">
            <w:pPr>
              <w:rPr>
                <w:rFonts w:ascii="Arial" w:hAnsi="Arial"/>
              </w:rPr>
            </w:pPr>
          </w:p>
          <w:p w14:paraId="4D36549D" w14:textId="77777777" w:rsidR="00A652EA" w:rsidRPr="007D1B68" w:rsidRDefault="00A652EA">
            <w:pPr>
              <w:rPr>
                <w:rFonts w:ascii="Arial" w:hAnsi="Arial"/>
              </w:rPr>
            </w:pPr>
          </w:p>
          <w:p w14:paraId="4D36549E" w14:textId="77777777" w:rsidR="00A652EA" w:rsidRPr="007D1B68" w:rsidRDefault="00A652EA">
            <w:pPr>
              <w:rPr>
                <w:rFonts w:ascii="Arial" w:hAnsi="Arial"/>
              </w:rPr>
            </w:pPr>
          </w:p>
          <w:p w14:paraId="4D36549F" w14:textId="77777777" w:rsidR="00A652EA" w:rsidRPr="007D1B68" w:rsidRDefault="00A652EA">
            <w:pPr>
              <w:rPr>
                <w:rFonts w:ascii="Arial" w:hAnsi="Arial"/>
              </w:rPr>
            </w:pPr>
          </w:p>
          <w:p w14:paraId="4D3654A0" w14:textId="77777777" w:rsidR="00A652EA" w:rsidRPr="007D1B68" w:rsidRDefault="00A652EA">
            <w:pPr>
              <w:rPr>
                <w:rFonts w:ascii="Arial" w:hAnsi="Arial"/>
              </w:rPr>
            </w:pPr>
          </w:p>
          <w:p w14:paraId="4D3654A1" w14:textId="77777777" w:rsidR="00A652EA" w:rsidRPr="007D1B68" w:rsidRDefault="00A652EA">
            <w:pPr>
              <w:rPr>
                <w:rFonts w:ascii="Arial" w:hAnsi="Arial"/>
              </w:rPr>
            </w:pPr>
          </w:p>
        </w:tc>
      </w:tr>
      <w:tr w:rsidR="00A652EA" w:rsidRPr="007D1B68" w14:paraId="4D3654AC" w14:textId="77777777">
        <w:tc>
          <w:tcPr>
            <w:tcW w:w="9918" w:type="dxa"/>
            <w:gridSpan w:val="2"/>
          </w:tcPr>
          <w:p w14:paraId="4D3654A3" w14:textId="77777777" w:rsidR="00A652EA" w:rsidRPr="007D1B68" w:rsidRDefault="00A652EA">
            <w:pPr>
              <w:pStyle w:val="Heading1"/>
            </w:pPr>
            <w:r w:rsidRPr="007D1B68">
              <w:t>Intended Analysis</w:t>
            </w:r>
          </w:p>
          <w:p w14:paraId="4D3654A4" w14:textId="77777777" w:rsidR="00A652EA" w:rsidRPr="007D1B68" w:rsidRDefault="00A652EA">
            <w:pPr>
              <w:rPr>
                <w:rFonts w:ascii="Arial" w:hAnsi="Arial"/>
              </w:rPr>
            </w:pPr>
          </w:p>
          <w:p w14:paraId="4D3654A5" w14:textId="77777777" w:rsidR="00A652EA" w:rsidRPr="007D1B68" w:rsidRDefault="00A652EA">
            <w:pPr>
              <w:rPr>
                <w:rFonts w:ascii="Arial" w:hAnsi="Arial"/>
              </w:rPr>
            </w:pPr>
          </w:p>
          <w:p w14:paraId="4D3654A6" w14:textId="77777777" w:rsidR="00A652EA" w:rsidRPr="007D1B68" w:rsidRDefault="00A652EA">
            <w:pPr>
              <w:rPr>
                <w:rFonts w:ascii="Arial" w:hAnsi="Arial"/>
              </w:rPr>
            </w:pPr>
          </w:p>
          <w:p w14:paraId="4D3654A7" w14:textId="77777777" w:rsidR="00A652EA" w:rsidRPr="007D1B68" w:rsidRDefault="00A652EA">
            <w:pPr>
              <w:rPr>
                <w:rFonts w:ascii="Arial" w:hAnsi="Arial"/>
              </w:rPr>
            </w:pPr>
          </w:p>
          <w:p w14:paraId="4D3654A8" w14:textId="77777777" w:rsidR="00A652EA" w:rsidRPr="007D1B68" w:rsidRDefault="00A652EA">
            <w:pPr>
              <w:rPr>
                <w:rFonts w:ascii="Arial" w:hAnsi="Arial"/>
              </w:rPr>
            </w:pPr>
          </w:p>
          <w:p w14:paraId="4D3654A9" w14:textId="77777777" w:rsidR="00A652EA" w:rsidRPr="007D1B68" w:rsidRDefault="00A652EA">
            <w:pPr>
              <w:rPr>
                <w:rFonts w:ascii="Arial" w:hAnsi="Arial"/>
              </w:rPr>
            </w:pPr>
          </w:p>
          <w:p w14:paraId="4D3654AA" w14:textId="77777777" w:rsidR="00A652EA" w:rsidRPr="007D1B68" w:rsidRDefault="00A652EA">
            <w:pPr>
              <w:rPr>
                <w:rFonts w:ascii="Arial" w:hAnsi="Arial"/>
              </w:rPr>
            </w:pPr>
          </w:p>
          <w:p w14:paraId="4D3654AB" w14:textId="77777777" w:rsidR="00A652EA" w:rsidRPr="007D1B68" w:rsidRDefault="00A652EA">
            <w:pPr>
              <w:rPr>
                <w:rFonts w:ascii="Arial" w:hAnsi="Arial"/>
              </w:rPr>
            </w:pPr>
          </w:p>
        </w:tc>
      </w:tr>
      <w:tr w:rsidR="00A652EA" w:rsidRPr="007D1B68" w14:paraId="4D3654B6" w14:textId="77777777">
        <w:tc>
          <w:tcPr>
            <w:tcW w:w="9918" w:type="dxa"/>
            <w:gridSpan w:val="2"/>
          </w:tcPr>
          <w:p w14:paraId="4D3654AD" w14:textId="77777777" w:rsidR="00A652EA" w:rsidRPr="007D1B68" w:rsidRDefault="00A652EA">
            <w:pPr>
              <w:pStyle w:val="Heading1"/>
            </w:pPr>
            <w:r w:rsidRPr="007D1B68">
              <w:t xml:space="preserve">Useful </w:t>
            </w:r>
            <w:smartTag w:uri="urn:schemas-microsoft-com:office:smarttags" w:element="City">
              <w:smartTag w:uri="urn:schemas-microsoft-com:office:smarttags" w:element="place">
                <w:r w:rsidRPr="007D1B68">
                  <w:t>Reading</w:t>
                </w:r>
              </w:smartTag>
            </w:smartTag>
          </w:p>
          <w:p w14:paraId="4D3654AE" w14:textId="77777777" w:rsidR="00A652EA" w:rsidRPr="007D1B68" w:rsidRDefault="00A652EA">
            <w:pPr>
              <w:pStyle w:val="Header"/>
              <w:tabs>
                <w:tab w:val="clear" w:pos="4320"/>
                <w:tab w:val="clear" w:pos="8640"/>
              </w:tabs>
              <w:rPr>
                <w:rFonts w:ascii="Arial" w:hAnsi="Arial"/>
                <w:sz w:val="24"/>
                <w:lang w:val="en-GB"/>
              </w:rPr>
            </w:pPr>
          </w:p>
          <w:p w14:paraId="4D3654AF" w14:textId="77777777" w:rsidR="00A652EA" w:rsidRPr="007D1B68" w:rsidRDefault="00A652EA">
            <w:pPr>
              <w:rPr>
                <w:rFonts w:ascii="Arial" w:hAnsi="Arial"/>
              </w:rPr>
            </w:pPr>
          </w:p>
          <w:p w14:paraId="4D3654B0" w14:textId="77777777" w:rsidR="00A652EA" w:rsidRPr="007D1B68" w:rsidRDefault="00A652EA">
            <w:pPr>
              <w:rPr>
                <w:rFonts w:ascii="Arial" w:hAnsi="Arial"/>
              </w:rPr>
            </w:pPr>
          </w:p>
          <w:p w14:paraId="4D3654B1" w14:textId="77777777" w:rsidR="00A652EA" w:rsidRPr="007D1B68" w:rsidRDefault="00A652EA">
            <w:pPr>
              <w:rPr>
                <w:rFonts w:ascii="Arial" w:hAnsi="Arial"/>
              </w:rPr>
            </w:pPr>
          </w:p>
          <w:p w14:paraId="4D3654B2" w14:textId="77777777" w:rsidR="00A652EA" w:rsidRPr="007D1B68" w:rsidRDefault="00A652EA">
            <w:pPr>
              <w:rPr>
                <w:rFonts w:ascii="Arial" w:hAnsi="Arial"/>
              </w:rPr>
            </w:pPr>
          </w:p>
          <w:p w14:paraId="4D3654B3" w14:textId="77777777" w:rsidR="00A652EA" w:rsidRPr="007D1B68" w:rsidRDefault="00A652EA">
            <w:pPr>
              <w:rPr>
                <w:rFonts w:ascii="Arial" w:hAnsi="Arial"/>
              </w:rPr>
            </w:pPr>
          </w:p>
          <w:p w14:paraId="4D3654B4" w14:textId="77777777" w:rsidR="00A652EA" w:rsidRPr="007D1B68" w:rsidRDefault="00A652EA">
            <w:pPr>
              <w:rPr>
                <w:rFonts w:ascii="Arial" w:hAnsi="Arial"/>
              </w:rPr>
            </w:pPr>
          </w:p>
          <w:p w14:paraId="4D3654B5" w14:textId="77777777" w:rsidR="00A652EA" w:rsidRPr="007D1B68" w:rsidRDefault="00A652EA">
            <w:pPr>
              <w:rPr>
                <w:rFonts w:ascii="Arial" w:hAnsi="Arial"/>
              </w:rPr>
            </w:pPr>
          </w:p>
        </w:tc>
      </w:tr>
    </w:tbl>
    <w:p w14:paraId="4D3654B9" w14:textId="29A6104D" w:rsidR="00A652EA" w:rsidRPr="007D1B68" w:rsidRDefault="00A652EA" w:rsidP="700FE30B"/>
    <w:sectPr w:rsidR="00A652EA" w:rsidRPr="007D1B68" w:rsidSect="00B55504">
      <w:headerReference w:type="default" r:id="rId16"/>
      <w:headerReference w:type="first" r:id="rId17"/>
      <w:pgSz w:w="11907" w:h="16840" w:code="9"/>
      <w:pgMar w:top="864" w:right="1152" w:bottom="720" w:left="1152"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54BC" w14:textId="77777777" w:rsidR="00EF5727" w:rsidRDefault="00EF5727">
      <w:r>
        <w:separator/>
      </w:r>
    </w:p>
  </w:endnote>
  <w:endnote w:type="continuationSeparator" w:id="0">
    <w:p w14:paraId="4D3654BD" w14:textId="77777777" w:rsidR="00EF5727" w:rsidRDefault="00E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E9A5" w14:textId="77777777" w:rsidR="00856941" w:rsidRDefault="0085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2ECD" w14:textId="77777777" w:rsidR="00856941" w:rsidRDefault="00856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7DD09" w14:textId="77777777" w:rsidR="00856941" w:rsidRDefault="0085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54BA" w14:textId="77777777" w:rsidR="00EF5727" w:rsidRDefault="00EF5727">
      <w:r>
        <w:separator/>
      </w:r>
    </w:p>
  </w:footnote>
  <w:footnote w:type="continuationSeparator" w:id="0">
    <w:p w14:paraId="4D3654BB" w14:textId="77777777" w:rsidR="00EF5727" w:rsidRDefault="00E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6799" w14:textId="77777777" w:rsidR="00856941" w:rsidRDefault="0085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8C72" w14:textId="77777777" w:rsidR="00856941" w:rsidRDefault="00856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E621" w14:textId="77777777" w:rsidR="00856941" w:rsidRDefault="00856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54BE" w14:textId="77777777" w:rsidR="00A652EA" w:rsidRDefault="00A652EA">
    <w:pPr>
      <w:pStyle w:val="Header"/>
      <w:rPr>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54BF" w14:textId="77777777" w:rsidR="00A652EA" w:rsidRDefault="00A652EA">
    <w:pPr>
      <w:pStyle w:val="Header"/>
      <w:jc w:val="center"/>
      <w:rPr>
        <w:rFonts w:ascii="Arial" w:hAnsi="Arial"/>
        <w:b/>
        <w:sz w:val="32"/>
        <w:lang w:val="en-GB"/>
      </w:rPr>
    </w:pPr>
  </w:p>
  <w:p w14:paraId="4D3654C0" w14:textId="77777777" w:rsidR="00A652EA" w:rsidRDefault="00A65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957C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AD2CE5F"/>
    <w:multiLevelType w:val="hybridMultilevel"/>
    <w:tmpl w:val="A454CC44"/>
    <w:lvl w:ilvl="0" w:tplc="CA60657A">
      <w:start w:val="1"/>
      <w:numFmt w:val="bullet"/>
      <w:lvlText w:val=""/>
      <w:lvlJc w:val="left"/>
      <w:pPr>
        <w:ind w:left="720" w:hanging="360"/>
      </w:pPr>
      <w:rPr>
        <w:rFonts w:ascii="Symbol" w:hAnsi="Symbol" w:hint="default"/>
      </w:rPr>
    </w:lvl>
    <w:lvl w:ilvl="1" w:tplc="98D23AAC">
      <w:start w:val="1"/>
      <w:numFmt w:val="bullet"/>
      <w:lvlText w:val="o"/>
      <w:lvlJc w:val="left"/>
      <w:pPr>
        <w:ind w:left="1440" w:hanging="360"/>
      </w:pPr>
      <w:rPr>
        <w:rFonts w:ascii="Courier New" w:hAnsi="Courier New" w:hint="default"/>
      </w:rPr>
    </w:lvl>
    <w:lvl w:ilvl="2" w:tplc="60368330">
      <w:start w:val="1"/>
      <w:numFmt w:val="bullet"/>
      <w:lvlText w:val=""/>
      <w:lvlJc w:val="left"/>
      <w:pPr>
        <w:ind w:left="2160" w:hanging="360"/>
      </w:pPr>
      <w:rPr>
        <w:rFonts w:ascii="Wingdings" w:hAnsi="Wingdings" w:hint="default"/>
      </w:rPr>
    </w:lvl>
    <w:lvl w:ilvl="3" w:tplc="4A922A24">
      <w:start w:val="1"/>
      <w:numFmt w:val="bullet"/>
      <w:lvlText w:val=""/>
      <w:lvlJc w:val="left"/>
      <w:pPr>
        <w:ind w:left="2880" w:hanging="360"/>
      </w:pPr>
      <w:rPr>
        <w:rFonts w:ascii="Symbol" w:hAnsi="Symbol" w:hint="default"/>
      </w:rPr>
    </w:lvl>
    <w:lvl w:ilvl="4" w:tplc="F9E0A7D8">
      <w:start w:val="1"/>
      <w:numFmt w:val="bullet"/>
      <w:lvlText w:val="o"/>
      <w:lvlJc w:val="left"/>
      <w:pPr>
        <w:ind w:left="3600" w:hanging="360"/>
      </w:pPr>
      <w:rPr>
        <w:rFonts w:ascii="Courier New" w:hAnsi="Courier New" w:hint="default"/>
      </w:rPr>
    </w:lvl>
    <w:lvl w:ilvl="5" w:tplc="BB98404E">
      <w:start w:val="1"/>
      <w:numFmt w:val="bullet"/>
      <w:lvlText w:val=""/>
      <w:lvlJc w:val="left"/>
      <w:pPr>
        <w:ind w:left="4320" w:hanging="360"/>
      </w:pPr>
      <w:rPr>
        <w:rFonts w:ascii="Wingdings" w:hAnsi="Wingdings" w:hint="default"/>
      </w:rPr>
    </w:lvl>
    <w:lvl w:ilvl="6" w:tplc="76D4FDEA">
      <w:start w:val="1"/>
      <w:numFmt w:val="bullet"/>
      <w:lvlText w:val=""/>
      <w:lvlJc w:val="left"/>
      <w:pPr>
        <w:ind w:left="5040" w:hanging="360"/>
      </w:pPr>
      <w:rPr>
        <w:rFonts w:ascii="Symbol" w:hAnsi="Symbol" w:hint="default"/>
      </w:rPr>
    </w:lvl>
    <w:lvl w:ilvl="7" w:tplc="A67ED042">
      <w:start w:val="1"/>
      <w:numFmt w:val="bullet"/>
      <w:lvlText w:val="o"/>
      <w:lvlJc w:val="left"/>
      <w:pPr>
        <w:ind w:left="5760" w:hanging="360"/>
      </w:pPr>
      <w:rPr>
        <w:rFonts w:ascii="Courier New" w:hAnsi="Courier New" w:hint="default"/>
      </w:rPr>
    </w:lvl>
    <w:lvl w:ilvl="8" w:tplc="0722E44A">
      <w:start w:val="1"/>
      <w:numFmt w:val="bullet"/>
      <w:lvlText w:val=""/>
      <w:lvlJc w:val="left"/>
      <w:pPr>
        <w:ind w:left="6480" w:hanging="360"/>
      </w:pPr>
      <w:rPr>
        <w:rFonts w:ascii="Wingdings" w:hAnsi="Wingdings" w:hint="default"/>
      </w:rPr>
    </w:lvl>
  </w:abstractNum>
  <w:num w:numId="1" w16cid:durableId="646015970">
    <w:abstractNumId w:val="1"/>
  </w:num>
  <w:num w:numId="2" w16cid:durableId="44265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80"/>
    <w:rsid w:val="00012E03"/>
    <w:rsid w:val="000B5838"/>
    <w:rsid w:val="001168CC"/>
    <w:rsid w:val="00161ED5"/>
    <w:rsid w:val="001E53B3"/>
    <w:rsid w:val="002C3AA7"/>
    <w:rsid w:val="00306F9B"/>
    <w:rsid w:val="00325980"/>
    <w:rsid w:val="004F3CD9"/>
    <w:rsid w:val="005A2785"/>
    <w:rsid w:val="006102A3"/>
    <w:rsid w:val="007D1B68"/>
    <w:rsid w:val="00856941"/>
    <w:rsid w:val="00873F5C"/>
    <w:rsid w:val="00904A33"/>
    <w:rsid w:val="00961F57"/>
    <w:rsid w:val="00A652EA"/>
    <w:rsid w:val="00B55504"/>
    <w:rsid w:val="00BF380C"/>
    <w:rsid w:val="00C60FE2"/>
    <w:rsid w:val="00CA3134"/>
    <w:rsid w:val="00E03D02"/>
    <w:rsid w:val="00EC179A"/>
    <w:rsid w:val="00EF5727"/>
    <w:rsid w:val="00FB5DB6"/>
    <w:rsid w:val="00FC3168"/>
    <w:rsid w:val="00FF20B1"/>
    <w:rsid w:val="1D157EA2"/>
    <w:rsid w:val="700FE30B"/>
    <w:rsid w:val="7608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4D365460"/>
  <w15:docId w15:val="{3D13690C-9F8D-4E44-B961-A0B2068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504"/>
    <w:rPr>
      <w:sz w:val="24"/>
      <w:szCs w:val="24"/>
      <w:lang w:eastAsia="en-US"/>
    </w:rPr>
  </w:style>
  <w:style w:type="paragraph" w:styleId="Heading1">
    <w:name w:val="heading 1"/>
    <w:basedOn w:val="Normal"/>
    <w:next w:val="Normal"/>
    <w:qFormat/>
    <w:rsid w:val="00B55504"/>
    <w:pPr>
      <w:keepNext/>
      <w:outlineLvl w:val="0"/>
    </w:pPr>
    <w:rPr>
      <w:rFonts w:ascii="Arial" w:hAnsi="Arial"/>
      <w:b/>
      <w:szCs w:val="20"/>
    </w:rPr>
  </w:style>
  <w:style w:type="paragraph" w:styleId="Heading2">
    <w:name w:val="heading 2"/>
    <w:basedOn w:val="Normal"/>
    <w:next w:val="Normal"/>
    <w:qFormat/>
    <w:rsid w:val="00B55504"/>
    <w:pPr>
      <w:keepNext/>
      <w:jc w:val="right"/>
      <w:outlineLvl w:val="1"/>
    </w:pPr>
    <w:rPr>
      <w:rFonts w:ascii="Arial" w:hAnsi="Arial"/>
      <w:szCs w:val="20"/>
    </w:rPr>
  </w:style>
  <w:style w:type="paragraph" w:styleId="Heading5">
    <w:name w:val="heading 5"/>
    <w:basedOn w:val="Normal"/>
    <w:next w:val="Normal"/>
    <w:qFormat/>
    <w:rsid w:val="00B55504"/>
    <w:pPr>
      <w:keepNext/>
      <w:outlineLvl w:val="4"/>
    </w:pPr>
    <w:rPr>
      <w:rFonts w:ascii="Arial" w:hAnsi="Arial"/>
      <w:szCs w:val="20"/>
      <w:lang w:val="en-US"/>
    </w:rPr>
  </w:style>
  <w:style w:type="paragraph" w:styleId="Heading6">
    <w:name w:val="heading 6"/>
    <w:basedOn w:val="Normal"/>
    <w:next w:val="Normal"/>
    <w:qFormat/>
    <w:rsid w:val="00B55504"/>
    <w:pPr>
      <w:keepNext/>
      <w:jc w:val="center"/>
      <w:outlineLvl w:val="5"/>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550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29"/>
      <w:jc w:val="both"/>
    </w:pPr>
    <w:rPr>
      <w:rFonts w:ascii="Arial" w:hAnsi="Arial" w:cs="Arial"/>
      <w:color w:val="FF0000"/>
    </w:rPr>
  </w:style>
  <w:style w:type="paragraph" w:styleId="Title">
    <w:name w:val="Title"/>
    <w:basedOn w:val="Normal"/>
    <w:qFormat/>
    <w:rsid w:val="00B55504"/>
    <w:pPr>
      <w:autoSpaceDE w:val="0"/>
      <w:autoSpaceDN w:val="0"/>
      <w:adjustRightInd w:val="0"/>
      <w:jc w:val="center"/>
    </w:pPr>
    <w:rPr>
      <w:b/>
      <w:bCs/>
      <w:color w:val="000000"/>
      <w:sz w:val="28"/>
      <w:lang w:val="en-US"/>
    </w:rPr>
  </w:style>
  <w:style w:type="paragraph" w:styleId="Header">
    <w:name w:val="header"/>
    <w:basedOn w:val="Normal"/>
    <w:rsid w:val="00B55504"/>
    <w:pPr>
      <w:tabs>
        <w:tab w:val="center" w:pos="4320"/>
        <w:tab w:val="right" w:pos="8640"/>
      </w:tabs>
    </w:pPr>
    <w:rPr>
      <w:sz w:val="20"/>
      <w:szCs w:val="20"/>
      <w:lang w:val="en-US"/>
    </w:rPr>
  </w:style>
  <w:style w:type="paragraph" w:styleId="BodyTextIndent">
    <w:name w:val="Body Text Indent"/>
    <w:basedOn w:val="Normal"/>
    <w:rsid w:val="00B55504"/>
    <w:pPr>
      <w:autoSpaceDE w:val="0"/>
      <w:autoSpaceDN w:val="0"/>
      <w:adjustRightInd w:val="0"/>
      <w:ind w:right="540" w:firstLine="400"/>
    </w:pPr>
    <w:rPr>
      <w:color w:val="000000"/>
      <w:lang w:val="en-US"/>
    </w:rPr>
  </w:style>
  <w:style w:type="paragraph" w:styleId="Footer">
    <w:name w:val="footer"/>
    <w:basedOn w:val="Normal"/>
    <w:rsid w:val="00B55504"/>
    <w:pPr>
      <w:tabs>
        <w:tab w:val="center" w:pos="4153"/>
        <w:tab w:val="right" w:pos="8306"/>
      </w:tabs>
    </w:pPr>
  </w:style>
  <w:style w:type="paragraph" w:styleId="BodyTextIndent2">
    <w:name w:val="Body Text Indent 2"/>
    <w:basedOn w:val="Normal"/>
    <w:rsid w:val="00B55504"/>
    <w:pPr>
      <w:autoSpaceDE w:val="0"/>
      <w:autoSpaceDN w:val="0"/>
      <w:adjustRightInd w:val="0"/>
      <w:ind w:firstLine="400"/>
    </w:pPr>
    <w:rPr>
      <w:lang w:val="en-US"/>
    </w:rPr>
  </w:style>
  <w:style w:type="paragraph" w:styleId="DocumentMap">
    <w:name w:val="Document Map"/>
    <w:basedOn w:val="Normal"/>
    <w:semiHidden/>
    <w:rsid w:val="00961F57"/>
    <w:pPr>
      <w:shd w:val="clear" w:color="auto" w:fill="000080"/>
    </w:pPr>
    <w:rPr>
      <w:rFonts w:ascii="Tahoma" w:hAnsi="Tahoma" w:cs="Tahoma"/>
      <w:sz w:val="20"/>
      <w:szCs w:val="20"/>
    </w:rPr>
  </w:style>
  <w:style w:type="paragraph" w:styleId="ListParagraph">
    <w:name w:val="List Paragraph"/>
    <w:basedOn w:val="Normal"/>
    <w:uiPriority w:val="34"/>
    <w:qFormat/>
    <w:rsid w:val="1D157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e30d7516-a63c-403d-a889-21586c7bd72f">
      <Terms xmlns="http://schemas.microsoft.com/office/infopath/2007/PartnerControls"/>
    </lcf76f155ced4ddcb4097134ff3c332f>
    <Draftstage xmlns="e30d7516-a63c-403d-a889-21586c7bd72f" xsi:nil="true"/>
    <Documenttype xmlns="e30d7516-a63c-403d-a889-21586c7bd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8F11D-296A-4836-92C6-A499740D698B}">
  <ds:schemaRefs>
    <ds:schemaRef ds:uri="http://purl.org/dc/dcmitype/"/>
    <ds:schemaRef ds:uri="http://schemas.microsoft.com/office/infopath/2007/PartnerControls"/>
    <ds:schemaRef ds:uri="973a12f6-70cc-4aca-a374-b9873c3ff15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edb9d0e4-5370-4cfb-9e4e-bdf6de379f60"/>
    <ds:schemaRef ds:uri="e30d7516-a63c-403d-a889-21586c7bd72f"/>
  </ds:schemaRefs>
</ds:datastoreItem>
</file>

<file path=customXml/itemProps2.xml><?xml version="1.0" encoding="utf-8"?>
<ds:datastoreItem xmlns:ds="http://schemas.openxmlformats.org/officeDocument/2006/customXml" ds:itemID="{0A302662-BBD7-47AF-B08E-077FACA65D2A}">
  <ds:schemaRefs>
    <ds:schemaRef ds:uri="http://schemas.microsoft.com/sharepoint/v3/contenttype/forms"/>
  </ds:schemaRefs>
</ds:datastoreItem>
</file>

<file path=customXml/itemProps3.xml><?xml version="1.0" encoding="utf-8"?>
<ds:datastoreItem xmlns:ds="http://schemas.openxmlformats.org/officeDocument/2006/customXml" ds:itemID="{FB354E51-D9AD-4055-9BAB-C757EE6CF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4387</Characters>
  <Application>Microsoft Office Word</Application>
  <DocSecurity>0</DocSecurity>
  <Lines>36</Lines>
  <Paragraphs>10</Paragraphs>
  <ScaleCrop>false</ScaleCrop>
  <Company>Bris.ac.uk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choice and consumption of caffeine-containing drinks: From genetic individuality to attitudes</dc:title>
  <dc:creator>Peter Rogers</dc:creator>
  <cp:lastModifiedBy>Liam McKervey</cp:lastModifiedBy>
  <cp:revision>2</cp:revision>
  <cp:lastPrinted>2005-09-02T09:36:00Z</cp:lastPrinted>
  <dcterms:created xsi:type="dcterms:W3CDTF">2025-09-17T11:39:00Z</dcterms:created>
  <dcterms:modified xsi:type="dcterms:W3CDTF">2025-09-17T11:39:00Z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